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8A" w:rsidRDefault="00A81B8A">
      <w:pPr>
        <w:rPr>
          <w:sz w:val="40"/>
          <w:u w:val="single"/>
        </w:rPr>
      </w:pPr>
      <w:r w:rsidRPr="00A81B8A">
        <w:rPr>
          <w:sz w:val="40"/>
          <w:u w:val="single"/>
        </w:rPr>
        <w:t>Sample Company Profile</w:t>
      </w:r>
    </w:p>
    <w:p w:rsidR="00A81B8A" w:rsidRDefault="00A81B8A">
      <w:pPr>
        <w:rPr>
          <w:sz w:val="24"/>
        </w:rPr>
      </w:pPr>
      <w:r>
        <w:rPr>
          <w:sz w:val="24"/>
        </w:rPr>
        <w:t>Google Inc. (GOOG)</w:t>
      </w:r>
    </w:p>
    <w:p w:rsidR="00A81B8A" w:rsidRDefault="00A81B8A">
      <w:pPr>
        <w:rPr>
          <w:sz w:val="24"/>
        </w:rPr>
      </w:pPr>
      <w:r>
        <w:rPr>
          <w:sz w:val="24"/>
        </w:rPr>
        <w:t>Traded on NASDAQ</w:t>
      </w:r>
    </w:p>
    <w:p w:rsidR="00A81B8A" w:rsidRDefault="00A81B8A">
      <w:pPr>
        <w:rPr>
          <w:sz w:val="24"/>
        </w:rPr>
      </w:pPr>
      <w:r>
        <w:rPr>
          <w:sz w:val="24"/>
        </w:rPr>
        <w:t xml:space="preserve">Google is based out of California and was founded in 1998 by Lawrence Page and Sergey </w:t>
      </w:r>
      <w:proofErr w:type="spellStart"/>
      <w:r>
        <w:rPr>
          <w:sz w:val="24"/>
        </w:rPr>
        <w:t>Brin</w:t>
      </w:r>
      <w:proofErr w:type="spellEnd"/>
      <w:r>
        <w:rPr>
          <w:sz w:val="24"/>
        </w:rPr>
        <w:t xml:space="preserve">. Google is a technology company that not only provides hardware technological goods but information technology services. Google is most widely known for its Google search engine that competes with other search engines such as Yahoo and Bing. </w:t>
      </w:r>
      <w:r w:rsidR="00D75644">
        <w:rPr>
          <w:sz w:val="24"/>
        </w:rPr>
        <w:t xml:space="preserve">As does Yahoo, Google provides email services Gmail and also provides a calendar function. </w:t>
      </w:r>
      <w:r>
        <w:rPr>
          <w:sz w:val="24"/>
        </w:rPr>
        <w:t xml:space="preserve">Google has further developed their internet offerings by offering Google+ </w:t>
      </w:r>
      <w:r w:rsidR="00D75644">
        <w:rPr>
          <w:sz w:val="24"/>
        </w:rPr>
        <w:t xml:space="preserve">for social sharing and Google Drive where people can create, store, and access a multitude of documents, from basic word processing documents to slide style presentations. </w:t>
      </w:r>
      <w:r>
        <w:rPr>
          <w:sz w:val="24"/>
        </w:rPr>
        <w:t>Google is also the owner of the software platform Android that can be found on mobile devices such as tablets</w:t>
      </w:r>
      <w:r w:rsidR="00D75644">
        <w:rPr>
          <w:sz w:val="24"/>
        </w:rPr>
        <w:t xml:space="preserve"> and smartphones. People can download and purchase Android based apps through Google Play as well as download music, digital books, and video digital content. With the ownership of </w:t>
      </w:r>
      <w:r w:rsidR="009E4BA0">
        <w:rPr>
          <w:sz w:val="24"/>
        </w:rPr>
        <w:t>satellite</w:t>
      </w:r>
      <w:r w:rsidR="00D75644">
        <w:rPr>
          <w:sz w:val="24"/>
        </w:rPr>
        <w:t xml:space="preserve"> usage, Google has developed the Google Earth program </w:t>
      </w:r>
      <w:r w:rsidR="009E4BA0">
        <w:rPr>
          <w:sz w:val="24"/>
        </w:rPr>
        <w:t xml:space="preserve">and uses the satellites to provide households with the use of Google Maps. The value of Google is estimated at the low end at 70 billion dollars and 351.84 billion dollars at the high end according to its market capitalization.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0058"/>
        <w:gridCol w:w="742"/>
      </w:tblGrid>
      <w:tr w:rsidR="009E4BA0" w:rsidRPr="009E4BA0" w:rsidTr="009E4BA0">
        <w:trPr>
          <w:tblCellSpacing w:w="0" w:type="dxa"/>
        </w:trPr>
        <w:tc>
          <w:tcPr>
            <w:tcW w:w="0" w:type="auto"/>
            <w:vAlign w:val="center"/>
            <w:hideMark/>
          </w:tcPr>
          <w:p w:rsidR="009E4BA0" w:rsidRPr="009E4BA0" w:rsidRDefault="009E4BA0" w:rsidP="009E4BA0">
            <w:pPr>
              <w:spacing w:after="0" w:line="240" w:lineRule="auto"/>
              <w:rPr>
                <w:rFonts w:ascii="Times New Roman" w:eastAsia="Times New Roman" w:hAnsi="Times New Roman" w:cs="Times New Roman"/>
                <w:b/>
                <w:bCs/>
                <w:sz w:val="24"/>
                <w:szCs w:val="24"/>
              </w:rPr>
            </w:pPr>
            <w:r w:rsidRPr="009E4BA0">
              <w:rPr>
                <w:rFonts w:ascii="Times New Roman" w:eastAsia="Times New Roman" w:hAnsi="Times New Roman" w:cs="Times New Roman"/>
                <w:b/>
                <w:bCs/>
                <w:sz w:val="24"/>
                <w:szCs w:val="24"/>
              </w:rPr>
              <w:t>Key Executives</w:t>
            </w:r>
          </w:p>
        </w:tc>
        <w:tc>
          <w:tcPr>
            <w:tcW w:w="0" w:type="auto"/>
            <w:vAlign w:val="center"/>
            <w:hideMark/>
          </w:tcPr>
          <w:p w:rsidR="009E4BA0" w:rsidRPr="009E4BA0" w:rsidRDefault="009E4BA0" w:rsidP="009E4BA0">
            <w:pPr>
              <w:spacing w:after="0" w:line="240" w:lineRule="auto"/>
              <w:jc w:val="right"/>
              <w:rPr>
                <w:rFonts w:ascii="Times New Roman" w:eastAsia="Times New Roman" w:hAnsi="Times New Roman" w:cs="Times New Roman"/>
                <w:b/>
                <w:bCs/>
                <w:sz w:val="24"/>
                <w:szCs w:val="24"/>
              </w:rPr>
            </w:pPr>
            <w:r w:rsidRPr="009E4BA0">
              <w:rPr>
                <w:rFonts w:ascii="Times New Roman" w:eastAsia="Times New Roman" w:hAnsi="Times New Roman" w:cs="Times New Roman"/>
                <w:b/>
                <w:bCs/>
                <w:sz w:val="24"/>
                <w:szCs w:val="24"/>
              </w:rPr>
              <w:t> </w:t>
            </w:r>
          </w:p>
        </w:tc>
      </w:tr>
    </w:tbl>
    <w:p w:rsidR="009E4BA0" w:rsidRPr="009E4BA0" w:rsidRDefault="009E4BA0" w:rsidP="009E4BA0">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9E4BA0" w:rsidRPr="009E4BA0" w:rsidTr="009E4BA0">
        <w:trPr>
          <w:tblCellSpacing w:w="0" w:type="dxa"/>
        </w:trPr>
        <w:tc>
          <w:tcPr>
            <w:tcW w:w="0" w:type="auto"/>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0455"/>
              <w:gridCol w:w="169"/>
              <w:gridCol w:w="176"/>
            </w:tblGrid>
            <w:tr w:rsidR="009E4BA0" w:rsidRPr="009E4BA0" w:rsidTr="008B3191">
              <w:trPr>
                <w:tblCellSpacing w:w="7" w:type="dxa"/>
              </w:trPr>
              <w:tc>
                <w:tcPr>
                  <w:tcW w:w="0" w:type="auto"/>
                  <w:vAlign w:val="center"/>
                </w:tcPr>
                <w:tbl>
                  <w:tblPr>
                    <w:tblStyle w:val="TableGrid"/>
                    <w:tblW w:w="0" w:type="auto"/>
                    <w:tblLook w:val="04A0" w:firstRow="1" w:lastRow="0" w:firstColumn="1" w:lastColumn="0" w:noHBand="0" w:noVBand="1"/>
                  </w:tblPr>
                  <w:tblGrid>
                    <w:gridCol w:w="2830"/>
                    <w:gridCol w:w="1550"/>
                  </w:tblGrid>
                  <w:tr w:rsidR="008B3191" w:rsidTr="001A5897">
                    <w:tc>
                      <w:tcPr>
                        <w:tcW w:w="2830" w:type="dxa"/>
                      </w:tcPr>
                      <w:p w:rsidR="008B3191" w:rsidRDefault="008B3191" w:rsidP="009E4BA0">
                        <w:p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w:t>
                        </w:r>
                      </w:p>
                    </w:tc>
                    <w:tc>
                      <w:tcPr>
                        <w:tcW w:w="236" w:type="dxa"/>
                      </w:tcPr>
                      <w:p w:rsidR="008B3191" w:rsidRDefault="008B3191" w:rsidP="009E4BA0">
                        <w:pPr>
                          <w:rPr>
                            <w:rFonts w:ascii="Times New Roman" w:eastAsia="Times New Roman" w:hAnsi="Times New Roman" w:cs="Times New Roman"/>
                            <w:sz w:val="24"/>
                            <w:szCs w:val="24"/>
                          </w:rPr>
                        </w:pPr>
                        <w:r>
                          <w:rPr>
                            <w:rFonts w:ascii="Times New Roman" w:eastAsia="Times New Roman" w:hAnsi="Times New Roman" w:cs="Times New Roman"/>
                            <w:sz w:val="24"/>
                            <w:szCs w:val="24"/>
                          </w:rPr>
                          <w:t>Salary</w:t>
                        </w:r>
                      </w:p>
                    </w:tc>
                  </w:tr>
                  <w:tr w:rsidR="008B3191" w:rsidTr="001A5897">
                    <w:tc>
                      <w:tcPr>
                        <w:tcW w:w="2830" w:type="dxa"/>
                      </w:tcPr>
                      <w:p w:rsidR="008B3191" w:rsidRDefault="008B3191" w:rsidP="009E4BA0">
                        <w:pPr>
                          <w:rPr>
                            <w:rFonts w:ascii="Times New Roman" w:eastAsia="Times New Roman" w:hAnsi="Times New Roman" w:cs="Times New Roman"/>
                            <w:sz w:val="24"/>
                            <w:szCs w:val="24"/>
                          </w:rPr>
                        </w:pPr>
                        <w:r>
                          <w:rPr>
                            <w:b/>
                            <w:bCs/>
                          </w:rPr>
                          <w:t>Mr. Eric E. Schmidt Ph.D.</w:t>
                        </w:r>
                        <w:r>
                          <w:t>, 59</w:t>
                        </w:r>
                        <w:r>
                          <w:br/>
                        </w:r>
                        <w:r>
                          <w:rPr>
                            <w:sz w:val="20"/>
                            <w:szCs w:val="20"/>
                          </w:rPr>
                          <w:t>Exec. Chairman, Chairman of Exec. Committee and Chairman of Acquisition Committee</w:t>
                        </w:r>
                      </w:p>
                    </w:tc>
                    <w:tc>
                      <w:tcPr>
                        <w:tcW w:w="236" w:type="dxa"/>
                      </w:tcPr>
                      <w:p w:rsidR="008B3191" w:rsidRDefault="008B3191" w:rsidP="009E4BA0">
                        <w:pPr>
                          <w:rPr>
                            <w:rFonts w:ascii="Times New Roman" w:eastAsia="Times New Roman" w:hAnsi="Times New Roman" w:cs="Times New Roman"/>
                            <w:sz w:val="24"/>
                            <w:szCs w:val="24"/>
                          </w:rPr>
                        </w:pPr>
                        <w:r>
                          <w:t>$19,323,380</w:t>
                        </w:r>
                      </w:p>
                    </w:tc>
                  </w:tr>
                  <w:tr w:rsidR="008B3191" w:rsidTr="001A5897">
                    <w:tc>
                      <w:tcPr>
                        <w:tcW w:w="2830" w:type="dxa"/>
                      </w:tcPr>
                      <w:p w:rsidR="008B3191" w:rsidRDefault="001A5897" w:rsidP="009E4BA0">
                        <w:pPr>
                          <w:rPr>
                            <w:rFonts w:ascii="Times New Roman" w:eastAsia="Times New Roman" w:hAnsi="Times New Roman" w:cs="Times New Roman"/>
                            <w:sz w:val="24"/>
                            <w:szCs w:val="24"/>
                          </w:rPr>
                        </w:pPr>
                        <w:r>
                          <w:rPr>
                            <w:b/>
                            <w:bCs/>
                          </w:rPr>
                          <w:t xml:space="preserve">Dr. Lawrence </w:t>
                        </w:r>
                        <w:proofErr w:type="gramStart"/>
                        <w:r>
                          <w:rPr>
                            <w:b/>
                            <w:bCs/>
                          </w:rPr>
                          <w:t xml:space="preserve">Page </w:t>
                        </w:r>
                        <w:r>
                          <w:t>,</w:t>
                        </w:r>
                        <w:proofErr w:type="gramEnd"/>
                        <w:r>
                          <w:t xml:space="preserve"> 41</w:t>
                        </w:r>
                        <w:r>
                          <w:br/>
                        </w:r>
                        <w:r>
                          <w:rPr>
                            <w:sz w:val="20"/>
                            <w:szCs w:val="20"/>
                          </w:rPr>
                          <w:t xml:space="preserve">Co-Founder, Chief Exec. </w:t>
                        </w:r>
                        <w:proofErr w:type="gramStart"/>
                        <w:r>
                          <w:rPr>
                            <w:sz w:val="20"/>
                            <w:szCs w:val="20"/>
                          </w:rPr>
                          <w:t>officer</w:t>
                        </w:r>
                        <w:proofErr w:type="gramEnd"/>
                        <w:r>
                          <w:rPr>
                            <w:sz w:val="20"/>
                            <w:szCs w:val="20"/>
                          </w:rPr>
                          <w:t xml:space="preserve">, Director, Member of Acquisition Committee and Member of Exec. </w:t>
                        </w:r>
                        <w:r>
                          <w:rPr>
                            <w:sz w:val="20"/>
                            <w:szCs w:val="20"/>
                          </w:rPr>
                          <w:t>$5.1</w:t>
                        </w:r>
                        <w:r>
                          <w:rPr>
                            <w:sz w:val="20"/>
                            <w:szCs w:val="20"/>
                          </w:rPr>
                          <w:t>Committee</w:t>
                        </w:r>
                      </w:p>
                    </w:tc>
                    <w:tc>
                      <w:tcPr>
                        <w:tcW w:w="236" w:type="dxa"/>
                      </w:tcPr>
                      <w:p w:rsidR="008B3191" w:rsidRDefault="001A5897" w:rsidP="009E4BA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1A5897" w:rsidRDefault="001A5897" w:rsidP="009E4BA0">
                        <w:pPr>
                          <w:rPr>
                            <w:rFonts w:ascii="Times New Roman" w:eastAsia="Times New Roman" w:hAnsi="Times New Roman" w:cs="Times New Roman"/>
                            <w:sz w:val="24"/>
                            <w:szCs w:val="24"/>
                          </w:rPr>
                        </w:pPr>
                        <w:r>
                          <w:t>22,680,244</w:t>
                        </w:r>
                        <w:r>
                          <w:t xml:space="preserve"> shares owned</w:t>
                        </w:r>
                      </w:p>
                    </w:tc>
                  </w:tr>
                  <w:tr w:rsidR="008B3191" w:rsidTr="001A5897">
                    <w:tc>
                      <w:tcPr>
                        <w:tcW w:w="2830" w:type="dxa"/>
                      </w:tcPr>
                      <w:p w:rsidR="008B3191" w:rsidRDefault="001A5897" w:rsidP="009E4BA0">
                        <w:pPr>
                          <w:rPr>
                            <w:rFonts w:ascii="Times New Roman" w:eastAsia="Times New Roman" w:hAnsi="Times New Roman" w:cs="Times New Roman"/>
                            <w:sz w:val="24"/>
                            <w:szCs w:val="24"/>
                          </w:rPr>
                        </w:pPr>
                        <w:r>
                          <w:rPr>
                            <w:b/>
                            <w:bCs/>
                          </w:rPr>
                          <w:t xml:space="preserve">Mr. Sergey </w:t>
                        </w:r>
                        <w:proofErr w:type="spellStart"/>
                        <w:proofErr w:type="gramStart"/>
                        <w:r>
                          <w:rPr>
                            <w:b/>
                            <w:bCs/>
                          </w:rPr>
                          <w:t>Brin</w:t>
                        </w:r>
                        <w:proofErr w:type="spellEnd"/>
                        <w:r>
                          <w:rPr>
                            <w:b/>
                            <w:bCs/>
                          </w:rPr>
                          <w:t xml:space="preserve"> </w:t>
                        </w:r>
                        <w:r>
                          <w:t>,</w:t>
                        </w:r>
                        <w:proofErr w:type="gramEnd"/>
                        <w:r>
                          <w:t xml:space="preserve"> 40</w:t>
                        </w:r>
                        <w:r>
                          <w:br/>
                        </w:r>
                        <w:r>
                          <w:rPr>
                            <w:sz w:val="20"/>
                            <w:szCs w:val="20"/>
                          </w:rPr>
                          <w:t>Co-Founder, Director, Member of Acquisition Committee and Member of Exec. Committee</w:t>
                        </w:r>
                      </w:p>
                    </w:tc>
                    <w:tc>
                      <w:tcPr>
                        <w:tcW w:w="236" w:type="dxa"/>
                      </w:tcPr>
                      <w:p w:rsidR="008B3191" w:rsidRDefault="001A5897" w:rsidP="001A58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1A5897" w:rsidRDefault="001A5897" w:rsidP="001A5897">
                        <w:pPr>
                          <w:jc w:val="center"/>
                          <w:rPr>
                            <w:rFonts w:ascii="Times New Roman" w:eastAsia="Times New Roman" w:hAnsi="Times New Roman" w:cs="Times New Roman"/>
                            <w:sz w:val="24"/>
                            <w:szCs w:val="24"/>
                          </w:rPr>
                        </w:pPr>
                        <w:r>
                          <w:t>22,129,276</w:t>
                        </w:r>
                        <w:r>
                          <w:t xml:space="preserve"> shares owned</w:t>
                        </w:r>
                      </w:p>
                    </w:tc>
                  </w:tr>
                  <w:tr w:rsidR="008B3191" w:rsidTr="001A5897">
                    <w:tc>
                      <w:tcPr>
                        <w:tcW w:w="2830" w:type="dxa"/>
                      </w:tcPr>
                      <w:p w:rsidR="008B3191" w:rsidRDefault="001A5897" w:rsidP="001A5897">
                        <w:pPr>
                          <w:jc w:val="center"/>
                          <w:rPr>
                            <w:rFonts w:ascii="Times New Roman" w:eastAsia="Times New Roman" w:hAnsi="Times New Roman" w:cs="Times New Roman"/>
                            <w:sz w:val="24"/>
                            <w:szCs w:val="24"/>
                          </w:rPr>
                        </w:pPr>
                        <w:r>
                          <w:rPr>
                            <w:b/>
                            <w:bCs/>
                          </w:rPr>
                          <w:t xml:space="preserve">Mr. Patrick </w:t>
                        </w:r>
                        <w:proofErr w:type="spellStart"/>
                        <w:r>
                          <w:rPr>
                            <w:b/>
                            <w:bCs/>
                          </w:rPr>
                          <w:t>Pichette</w:t>
                        </w:r>
                        <w:proofErr w:type="spellEnd"/>
                        <w:r>
                          <w:rPr>
                            <w:b/>
                            <w:bCs/>
                          </w:rPr>
                          <w:t xml:space="preserve"> </w:t>
                        </w:r>
                        <w:r>
                          <w:t>, 51</w:t>
                        </w:r>
                        <w:r>
                          <w:br/>
                        </w:r>
                        <w:r>
                          <w:rPr>
                            <w:sz w:val="20"/>
                            <w:szCs w:val="20"/>
                          </w:rPr>
                          <w:t>Chief Financial Officer, Principal Accounting Officer and Sr. VP</w:t>
                        </w:r>
                      </w:p>
                    </w:tc>
                    <w:tc>
                      <w:tcPr>
                        <w:tcW w:w="236" w:type="dxa"/>
                      </w:tcPr>
                      <w:p w:rsidR="001A5897" w:rsidRDefault="001A5897" w:rsidP="009E4BA0">
                        <w:pPr>
                          <w:rPr>
                            <w:rFonts w:ascii="Times New Roman" w:eastAsia="Times New Roman" w:hAnsi="Times New Roman" w:cs="Times New Roman"/>
                            <w:sz w:val="24"/>
                            <w:szCs w:val="24"/>
                          </w:rPr>
                        </w:pPr>
                      </w:p>
                      <w:p w:rsidR="008B3191" w:rsidRPr="001A5897" w:rsidRDefault="001A5897" w:rsidP="001A58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 million in total compensation</w:t>
                        </w:r>
                      </w:p>
                    </w:tc>
                  </w:tr>
                  <w:tr w:rsidR="008B3191" w:rsidTr="001A5897">
                    <w:tc>
                      <w:tcPr>
                        <w:tcW w:w="2830" w:type="dxa"/>
                      </w:tcPr>
                      <w:p w:rsidR="008B3191" w:rsidRDefault="001A5897" w:rsidP="001A5897">
                        <w:pPr>
                          <w:jc w:val="center"/>
                          <w:rPr>
                            <w:rFonts w:ascii="Times New Roman" w:eastAsia="Times New Roman" w:hAnsi="Times New Roman" w:cs="Times New Roman"/>
                            <w:sz w:val="24"/>
                            <w:szCs w:val="24"/>
                          </w:rPr>
                        </w:pPr>
                        <w:r>
                          <w:rPr>
                            <w:b/>
                            <w:bCs/>
                          </w:rPr>
                          <w:t>Mr. David C. Drummond J.D.</w:t>
                        </w:r>
                        <w:r>
                          <w:t>, 51</w:t>
                        </w:r>
                        <w:r>
                          <w:br/>
                        </w:r>
                        <w:r>
                          <w:rPr>
                            <w:sz w:val="20"/>
                            <w:szCs w:val="20"/>
                          </w:rPr>
                          <w:t xml:space="preserve">Chief Legal Officer, Sr. VP of Corp. </w:t>
                        </w:r>
                        <w:proofErr w:type="spellStart"/>
                        <w:r>
                          <w:rPr>
                            <w:sz w:val="20"/>
                            <w:szCs w:val="20"/>
                          </w:rPr>
                          <w:t>Devel</w:t>
                        </w:r>
                        <w:proofErr w:type="spellEnd"/>
                        <w:r>
                          <w:rPr>
                            <w:sz w:val="20"/>
                            <w:szCs w:val="20"/>
                          </w:rPr>
                          <w:t>. and Sec.</w:t>
                        </w:r>
                      </w:p>
                    </w:tc>
                    <w:tc>
                      <w:tcPr>
                        <w:tcW w:w="236" w:type="dxa"/>
                      </w:tcPr>
                      <w:p w:rsidR="008B3191" w:rsidRDefault="001A5897" w:rsidP="001A58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Approx. $4.8 million in total compensation</w:t>
                        </w:r>
                      </w:p>
                    </w:tc>
                  </w:tr>
                </w:tbl>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r>
            <w:tr w:rsidR="009E4BA0" w:rsidRPr="009E4BA0" w:rsidTr="008B3191">
              <w:trPr>
                <w:tblCellSpacing w:w="7" w:type="dxa"/>
              </w:trPr>
              <w:tc>
                <w:tcPr>
                  <w:tcW w:w="0" w:type="auto"/>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r>
            <w:tr w:rsidR="009E4BA0" w:rsidRPr="009E4BA0" w:rsidTr="008B3191">
              <w:trPr>
                <w:tblCellSpacing w:w="7" w:type="dxa"/>
              </w:trPr>
              <w:tc>
                <w:tcPr>
                  <w:tcW w:w="0" w:type="auto"/>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r>
            <w:tr w:rsidR="009E4BA0" w:rsidRPr="009E4BA0" w:rsidTr="008B3191">
              <w:trPr>
                <w:tblCellSpacing w:w="7" w:type="dxa"/>
              </w:trPr>
              <w:tc>
                <w:tcPr>
                  <w:tcW w:w="0" w:type="auto"/>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r>
            <w:tr w:rsidR="009E4BA0" w:rsidRPr="009E4BA0" w:rsidTr="008B3191">
              <w:trPr>
                <w:tblCellSpacing w:w="7" w:type="dxa"/>
              </w:trPr>
              <w:tc>
                <w:tcPr>
                  <w:tcW w:w="0" w:type="auto"/>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r>
            <w:tr w:rsidR="009E4BA0" w:rsidRPr="009E4BA0" w:rsidTr="008B3191">
              <w:trPr>
                <w:tblCellSpacing w:w="7" w:type="dxa"/>
              </w:trPr>
              <w:tc>
                <w:tcPr>
                  <w:tcW w:w="0" w:type="auto"/>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c>
                <w:tcPr>
                  <w:tcW w:w="0" w:type="auto"/>
                  <w:noWrap/>
                  <w:vAlign w:val="center"/>
                </w:tcPr>
                <w:p w:rsidR="009E4BA0" w:rsidRPr="009E4BA0" w:rsidRDefault="009E4BA0" w:rsidP="009E4BA0">
                  <w:pPr>
                    <w:spacing w:after="0" w:line="240" w:lineRule="auto"/>
                    <w:rPr>
                      <w:rFonts w:ascii="Times New Roman" w:eastAsia="Times New Roman" w:hAnsi="Times New Roman" w:cs="Times New Roman"/>
                      <w:sz w:val="24"/>
                      <w:szCs w:val="24"/>
                    </w:rPr>
                  </w:pPr>
                </w:p>
              </w:tc>
            </w:tr>
          </w:tbl>
          <w:p w:rsidR="009E4BA0" w:rsidRPr="009E4BA0" w:rsidRDefault="009E4BA0" w:rsidP="009E4BA0">
            <w:pPr>
              <w:spacing w:after="0" w:line="240" w:lineRule="auto"/>
              <w:rPr>
                <w:rFonts w:ascii="Times New Roman" w:eastAsia="Times New Roman" w:hAnsi="Times New Roman" w:cs="Times New Roman"/>
                <w:sz w:val="24"/>
                <w:szCs w:val="24"/>
              </w:rPr>
            </w:pPr>
          </w:p>
        </w:tc>
      </w:tr>
    </w:tbl>
    <w:p w:rsidR="009E4BA0" w:rsidRDefault="009E4BA0">
      <w:pPr>
        <w:rPr>
          <w:sz w:val="24"/>
        </w:rPr>
      </w:pPr>
    </w:p>
    <w:p w:rsidR="009E4BA0" w:rsidRDefault="009E4BA0">
      <w:pPr>
        <w:rPr>
          <w:sz w:val="24"/>
        </w:rPr>
      </w:pPr>
      <w:r>
        <w:rPr>
          <w:sz w:val="24"/>
        </w:rPr>
        <w:t>Key Competitors:</w:t>
      </w:r>
    </w:p>
    <w:p w:rsidR="001A5897" w:rsidRDefault="001A5897">
      <w:pPr>
        <w:rPr>
          <w:sz w:val="24"/>
        </w:rPr>
      </w:pPr>
      <w:r>
        <w:rPr>
          <w:sz w:val="24"/>
        </w:rPr>
        <w:t>Direct competitors:</w:t>
      </w:r>
    </w:p>
    <w:p w:rsidR="001A5897" w:rsidRDefault="001A5897" w:rsidP="001A5897">
      <w:pPr>
        <w:pStyle w:val="ListParagraph"/>
        <w:numPr>
          <w:ilvl w:val="0"/>
          <w:numId w:val="1"/>
        </w:numPr>
        <w:rPr>
          <w:sz w:val="24"/>
        </w:rPr>
      </w:pPr>
      <w:r>
        <w:rPr>
          <w:sz w:val="24"/>
        </w:rPr>
        <w:t>Facebook</w:t>
      </w:r>
    </w:p>
    <w:p w:rsidR="001A5897" w:rsidRDefault="001A5897" w:rsidP="001A5897">
      <w:pPr>
        <w:pStyle w:val="ListParagraph"/>
        <w:numPr>
          <w:ilvl w:val="0"/>
          <w:numId w:val="1"/>
        </w:numPr>
        <w:rPr>
          <w:sz w:val="24"/>
        </w:rPr>
      </w:pPr>
      <w:r>
        <w:rPr>
          <w:sz w:val="24"/>
        </w:rPr>
        <w:t>Yahoo</w:t>
      </w:r>
    </w:p>
    <w:p w:rsidR="001A5897" w:rsidRDefault="001A5897" w:rsidP="001A5897">
      <w:pPr>
        <w:rPr>
          <w:sz w:val="24"/>
        </w:rPr>
      </w:pPr>
      <w:r>
        <w:rPr>
          <w:sz w:val="24"/>
        </w:rPr>
        <w:t>Internet content provider competitors:</w:t>
      </w:r>
    </w:p>
    <w:p w:rsidR="001A5897" w:rsidRDefault="001A5897" w:rsidP="001A5897">
      <w:pPr>
        <w:pStyle w:val="ListParagraph"/>
        <w:numPr>
          <w:ilvl w:val="0"/>
          <w:numId w:val="2"/>
        </w:numPr>
        <w:rPr>
          <w:sz w:val="24"/>
        </w:rPr>
      </w:pPr>
      <w:r>
        <w:rPr>
          <w:sz w:val="24"/>
        </w:rPr>
        <w:t>Yahoo</w:t>
      </w:r>
    </w:p>
    <w:p w:rsidR="001A5897" w:rsidRDefault="001A5897" w:rsidP="001A5897">
      <w:pPr>
        <w:pStyle w:val="ListParagraph"/>
        <w:numPr>
          <w:ilvl w:val="0"/>
          <w:numId w:val="2"/>
        </w:numPr>
        <w:rPr>
          <w:sz w:val="24"/>
        </w:rPr>
      </w:pPr>
      <w:r>
        <w:rPr>
          <w:sz w:val="24"/>
        </w:rPr>
        <w:t>MSN</w:t>
      </w:r>
    </w:p>
    <w:p w:rsidR="001A5897" w:rsidRDefault="001A5897" w:rsidP="001A5897">
      <w:pPr>
        <w:pStyle w:val="ListParagraph"/>
        <w:numPr>
          <w:ilvl w:val="0"/>
          <w:numId w:val="2"/>
        </w:numPr>
        <w:rPr>
          <w:sz w:val="24"/>
        </w:rPr>
      </w:pPr>
      <w:r>
        <w:rPr>
          <w:sz w:val="24"/>
        </w:rPr>
        <w:t>AOL</w:t>
      </w:r>
    </w:p>
    <w:p w:rsidR="001A5897" w:rsidRPr="001A5897" w:rsidRDefault="001A5897" w:rsidP="001A5897">
      <w:pPr>
        <w:pStyle w:val="ListParagraph"/>
        <w:rPr>
          <w:sz w:val="24"/>
        </w:rPr>
      </w:pPr>
      <w:bookmarkStart w:id="0" w:name="_GoBack"/>
      <w:bookmarkEnd w:id="0"/>
    </w:p>
    <w:sectPr w:rsidR="001A5897" w:rsidRPr="001A5897" w:rsidSect="001A58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80881"/>
    <w:multiLevelType w:val="hybridMultilevel"/>
    <w:tmpl w:val="D836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91ED9"/>
    <w:multiLevelType w:val="hybridMultilevel"/>
    <w:tmpl w:val="383E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8A"/>
    <w:rsid w:val="001A5897"/>
    <w:rsid w:val="008B3191"/>
    <w:rsid w:val="009E4BA0"/>
    <w:rsid w:val="00A81B8A"/>
    <w:rsid w:val="00D75644"/>
    <w:rsid w:val="00E12BE7"/>
    <w:rsid w:val="00F3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2E86F-AB86-4778-AE37-ADF8A566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fi-module-title">
    <w:name w:val="yfi-module-title"/>
    <w:basedOn w:val="DefaultParagraphFont"/>
    <w:rsid w:val="009E4BA0"/>
  </w:style>
  <w:style w:type="table" w:styleId="TableGrid">
    <w:name w:val="Table Grid"/>
    <w:basedOn w:val="TableNormal"/>
    <w:uiPriority w:val="59"/>
    <w:rsid w:val="008B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apesca028</dc:creator>
  <cp:keywords/>
  <dc:description/>
  <cp:lastModifiedBy>apesca028</cp:lastModifiedBy>
  <cp:revision>2</cp:revision>
  <dcterms:created xsi:type="dcterms:W3CDTF">2014-12-14T17:57:00Z</dcterms:created>
  <dcterms:modified xsi:type="dcterms:W3CDTF">2014-12-14T19:00:00Z</dcterms:modified>
</cp:coreProperties>
</file>